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A5E0" w14:textId="77777777" w:rsidR="004D4005" w:rsidRDefault="004D4005" w:rsidP="004D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05837877" w14:textId="77777777" w:rsidR="004D4005" w:rsidRDefault="004D4005" w:rsidP="004D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35"/>
        <w:gridCol w:w="1567"/>
      </w:tblGrid>
      <w:tr w:rsidR="004D4005" w14:paraId="07E9E2CA" w14:textId="77777777" w:rsidTr="005C40AF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12AE6" w14:textId="77777777" w:rsidR="004D4005" w:rsidRDefault="004D4005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77FD6" w14:textId="77777777" w:rsidR="004D4005" w:rsidRDefault="004D4005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 за заседанието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1D1F" w14:textId="77777777" w:rsidR="004D4005" w:rsidRDefault="004D4005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</w:p>
        </w:tc>
      </w:tr>
      <w:tr w:rsidR="004D4005" w14:paraId="0BACF750" w14:textId="77777777" w:rsidTr="005C40AF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E1F86" w14:textId="77777777" w:rsidR="004D4005" w:rsidRDefault="004D4005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FD09D" w14:textId="77777777" w:rsidR="004D4005" w:rsidRDefault="005C40AF" w:rsidP="005C40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C40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Създаване на работни групи на Общинска избирателна комисия–община Садово  и разпределение на членовете на комисията в изборите за кметове и общински съветници на 29.10.2023 г.</w:t>
            </w:r>
          </w:p>
          <w:p w14:paraId="5CFC34BB" w14:textId="1A816EBE" w:rsidR="00E53F7D" w:rsidRPr="005C40AF" w:rsidRDefault="00E53F7D" w:rsidP="005C40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CB74" w14:textId="77777777" w:rsidR="004D4005" w:rsidRDefault="004D4005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D4005" w14:paraId="2AD7D4F6" w14:textId="77777777" w:rsidTr="005C40AF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86732" w14:textId="77777777" w:rsidR="004D4005" w:rsidRDefault="004D4005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CB2B7" w14:textId="5C2AFDB2" w:rsidR="004D4005" w:rsidRDefault="005C40AF" w:rsidP="00E53F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C40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Определяне на членове на Общинската избирателна комисия в община Садова,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  <w:p w14:paraId="33E7E091" w14:textId="0174476D" w:rsidR="00E53F7D" w:rsidRPr="00E53F7D" w:rsidRDefault="00E53F7D" w:rsidP="00E53F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F989" w14:textId="77777777" w:rsidR="004D4005" w:rsidRDefault="004D4005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D4005" w14:paraId="4A068A7D" w14:textId="77777777" w:rsidTr="005C40AF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1B331" w14:textId="77777777" w:rsidR="004D4005" w:rsidRDefault="004D4005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2AEFB" w14:textId="77777777" w:rsidR="004D4005" w:rsidRDefault="005C40AF" w:rsidP="00E53F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C40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  <w:p w14:paraId="36136830" w14:textId="7D27F879" w:rsidR="00E53F7D" w:rsidRPr="00E53F7D" w:rsidRDefault="00E53F7D" w:rsidP="00E53F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C5F2" w14:textId="77777777" w:rsidR="004D4005" w:rsidRDefault="004D4005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4D4005" w14:paraId="08A4528B" w14:textId="77777777" w:rsidTr="005C40AF">
        <w:trPr>
          <w:trHeight w:val="5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BB260" w14:textId="26CF6B5E" w:rsidR="004D4005" w:rsidRPr="005C40AF" w:rsidRDefault="005C40AF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19621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>Определяне на ред за предаване на сгрешен секционен протокол във връзка</w:t>
            </w:r>
          </w:p>
          <w:p w14:paraId="3865BB8B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>с раздел IV, т. 2 от Методическите указания на ЦИК по прилагане на ИК от</w:t>
            </w:r>
          </w:p>
          <w:p w14:paraId="5E665A6C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СИК в изборите за общински съветници и кметове на 29.10.2023 г. в </w:t>
            </w:r>
          </w:p>
          <w:p w14:paraId="1941F3C2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>предизборния ден и до закриване на изборния ден при гласуване с хартиени</w:t>
            </w:r>
          </w:p>
          <w:p w14:paraId="7FADD418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бюлетини, приети с Решение № 2654-МИ от 12.10.2023 г. на Централната </w:t>
            </w:r>
          </w:p>
          <w:p w14:paraId="24E9DC63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избирателна комисия и Методическите указания на ЦИК по прилагане на ИК</w:t>
            </w:r>
          </w:p>
          <w:p w14:paraId="53AEC881" w14:textId="77777777" w:rsidR="005C40AF" w:rsidRDefault="005C40AF" w:rsidP="005C40AF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СИК в изборите за общински съветници и кметове на 29.10.2023 г. в </w:t>
            </w:r>
          </w:p>
          <w:p w14:paraId="5350B3FB" w14:textId="77777777" w:rsidR="005C40AF" w:rsidRDefault="005C40AF" w:rsidP="005C40AF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предизборния ден и до закриване на изборния ден при гласуване с </w:t>
            </w:r>
          </w:p>
          <w:p w14:paraId="3F0058A4" w14:textId="77777777" w:rsidR="005C40AF" w:rsidRDefault="005C40AF" w:rsidP="005C40AF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бюлетини и със специализирани устройства за машинно гласуване, приети </w:t>
            </w:r>
          </w:p>
          <w:p w14:paraId="67C158CA" w14:textId="77777777" w:rsidR="004D4005" w:rsidRDefault="005C40AF" w:rsidP="005C40AF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43DAF">
              <w:rPr>
                <w:rFonts w:ascii="Times New Roman" w:hAnsi="Times New Roman"/>
                <w:sz w:val="24"/>
                <w:szCs w:val="24"/>
                <w:lang w:eastAsia="bg-BG"/>
              </w:rPr>
              <w:t>с Решение № 2655-МИ от 12.10.2023 г. на Централната избирателна комисия</w:t>
            </w:r>
          </w:p>
          <w:p w14:paraId="0DF70C55" w14:textId="6949604D" w:rsidR="005C40AF" w:rsidRDefault="005C40AF" w:rsidP="005C40AF">
            <w:pPr>
              <w:shd w:val="clear" w:color="auto" w:fill="FFFFFF"/>
              <w:spacing w:after="150" w:line="240" w:lineRule="auto"/>
              <w:ind w:right="-1984"/>
              <w:jc w:val="both"/>
              <w:rPr>
                <w:rFonts w:ascii="Times New Roman" w:hAnsi="Times New Roman"/>
                <w:color w:val="333333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CB4E" w14:textId="77777777" w:rsidR="004D4005" w:rsidRDefault="004D4005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C40AF" w14:paraId="2A208039" w14:textId="77777777" w:rsidTr="00C73EE0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57A66" w14:textId="30011BFB" w:rsidR="005C40AF" w:rsidRDefault="005C40AF" w:rsidP="00C73EE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5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2172" w14:textId="31394565" w:rsidR="005C40AF" w:rsidRPr="00E53F7D" w:rsidRDefault="00E53F7D" w:rsidP="00E53F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Сигнал от </w:t>
            </w:r>
            <w:bookmarkStart w:id="0" w:name="_Hlk148439183"/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Стефан Милков Атанасов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</w:t>
            </w:r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представител на партия Български социалдемократи</w:t>
            </w:r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 вх. № 1/17.10.2023 год. от 10:02 часа</w:t>
            </w:r>
            <w:bookmarkEnd w:id="0"/>
            <w:r w:rsidRPr="00E53F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0534" w14:textId="77777777" w:rsidR="005C40AF" w:rsidRDefault="005C40AF" w:rsidP="00C73EE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C40AF" w14:paraId="4BE4DE07" w14:textId="77777777" w:rsidTr="00C73EE0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3C680" w14:textId="3208B0AD" w:rsidR="005C40AF" w:rsidRDefault="005C40AF" w:rsidP="00C73EE0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6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67CA4" w14:textId="125F26FE" w:rsidR="005C40AF" w:rsidRPr="00E53F7D" w:rsidRDefault="00E53F7D" w:rsidP="00E53F7D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7106" w14:textId="77777777" w:rsidR="005C40AF" w:rsidRDefault="005C40AF" w:rsidP="00C73EE0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</w:tbl>
    <w:p w14:paraId="22FF64DB" w14:textId="77777777" w:rsidR="004D4005" w:rsidRDefault="004D4005" w:rsidP="004D4005"/>
    <w:p w14:paraId="3034452C" w14:textId="77777777" w:rsidR="0065087A" w:rsidRDefault="0065087A"/>
    <w:sectPr w:rsidR="0065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9"/>
    <w:rsid w:val="004D3D39"/>
    <w:rsid w:val="004D4005"/>
    <w:rsid w:val="005C40AF"/>
    <w:rsid w:val="0065087A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44D"/>
  <w15:chartTrackingRefBased/>
  <w15:docId w15:val="{C790305C-C20A-4B1C-89C1-E03DD84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0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5</cp:revision>
  <dcterms:created xsi:type="dcterms:W3CDTF">2023-10-17T10:33:00Z</dcterms:created>
  <dcterms:modified xsi:type="dcterms:W3CDTF">2023-10-17T10:39:00Z</dcterms:modified>
</cp:coreProperties>
</file>