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550D141E" w:rsidR="007B48E3" w:rsidRPr="008F4CA0" w:rsidRDefault="00EB5CEE">
      <w:pPr>
        <w:pStyle w:val="af4"/>
        <w:jc w:val="center"/>
        <w:rPr>
          <w:rFonts w:hint="eastAsia"/>
        </w:rPr>
      </w:pPr>
      <w:r w:rsidRPr="008F4CA0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2732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7325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EA3" w:rsidRPr="008F4C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8F4CA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732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F4C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8F4CA0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8F4CA0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2894CA6C" w:rsidR="007B48E3" w:rsidRDefault="00EB5CEE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="00273256">
        <w:rPr>
          <w:rFonts w:ascii="Times New Roman" w:hAnsi="Times New Roman" w:cs="Times New Roman"/>
          <w:color w:val="auto"/>
          <w:szCs w:val="24"/>
        </w:rPr>
        <w:t>3</w:t>
      </w:r>
      <w:r w:rsidRPr="008F4CA0">
        <w:rPr>
          <w:rFonts w:ascii="Times New Roman" w:hAnsi="Times New Roman" w:cs="Times New Roman"/>
          <w:color w:val="auto"/>
          <w:szCs w:val="24"/>
        </w:rPr>
        <w:t>.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11</w:t>
      </w:r>
      <w:r w:rsidRPr="008F4CA0">
        <w:rPr>
          <w:rFonts w:ascii="Times New Roman" w:hAnsi="Times New Roman" w:cs="Times New Roman"/>
          <w:color w:val="auto"/>
          <w:szCs w:val="24"/>
        </w:rPr>
        <w:t>.2023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273256">
        <w:rPr>
          <w:rFonts w:ascii="Times New Roman" w:hAnsi="Times New Roman" w:cs="Times New Roman"/>
          <w:color w:val="auto"/>
          <w:szCs w:val="24"/>
          <w:lang w:val="ru-RU"/>
        </w:rPr>
        <w:t>в</w:t>
      </w:r>
      <w:r w:rsidR="00416EA3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8F4CA0"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r w:rsidR="00416EA3" w:rsidRPr="008F4CA0"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 w:rsidR="00416EA3" w:rsidRPr="008F4CA0">
        <w:rPr>
          <w:rFonts w:ascii="Times New Roman" w:hAnsi="Times New Roman" w:cs="Times New Roman"/>
          <w:szCs w:val="24"/>
          <w:lang w:eastAsia="bg-BG"/>
        </w:rPr>
        <w:t xml:space="preserve"> .Иван Вазов №2–Община Садово, заседателна зала</w:t>
      </w:r>
      <w:r w:rsidR="00416EA3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42ADC" w:rsidRPr="008F4CA0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9C245D" w:rsidRPr="008F4CA0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273256">
        <w:rPr>
          <w:rFonts w:ascii="Times New Roman" w:hAnsi="Times New Roman" w:cs="Times New Roman"/>
          <w:color w:val="auto"/>
          <w:szCs w:val="24"/>
        </w:rPr>
        <w:t>5</w:t>
      </w:r>
      <w:r w:rsidR="00F92B42" w:rsidRPr="008F4CA0">
        <w:rPr>
          <w:rFonts w:ascii="Times New Roman" w:hAnsi="Times New Roman" w:cs="Times New Roman"/>
          <w:color w:val="auto"/>
          <w:szCs w:val="24"/>
          <w:lang w:val="en-US"/>
        </w:rPr>
        <w:t>:3</w:t>
      </w:r>
      <w:r w:rsidR="00540335" w:rsidRPr="008F4CA0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8F4CA0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8F4CA0">
        <w:t xml:space="preserve"> </w:t>
      </w:r>
      <w:bookmarkStart w:id="1" w:name="_Hlk146202471"/>
      <w:r w:rsidR="00416EA3" w:rsidRPr="008F4CA0">
        <w:t>Пламен Богданов</w:t>
      </w:r>
      <w:bookmarkEnd w:id="1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8F4CA0">
        <w:rPr>
          <w:rFonts w:ascii="Times New Roman" w:hAnsi="Times New Roman" w:cs="Times New Roman"/>
          <w:color w:val="auto"/>
          <w:szCs w:val="24"/>
        </w:rPr>
        <w:t>1</w:t>
      </w:r>
      <w:r w:rsidR="00273256">
        <w:rPr>
          <w:rFonts w:ascii="Times New Roman" w:hAnsi="Times New Roman" w:cs="Times New Roman"/>
          <w:color w:val="auto"/>
          <w:szCs w:val="24"/>
        </w:rPr>
        <w:t>0</w:t>
      </w:r>
      <w:r w:rsidR="00553F90" w:rsidRPr="008F4C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8712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6B88B8B6" w14:textId="42BB7377" w:rsidR="001A6A22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B513B2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>
        <w:rPr>
          <w:rFonts w:ascii="Times New Roman" w:hAnsi="Times New Roman" w:cs="Times New Roman"/>
          <w:color w:val="auto"/>
          <w:szCs w:val="24"/>
        </w:rPr>
        <w:t>н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>
        <w:t>Пламен Богданов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B513B2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-преброител на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засадание</w:t>
      </w:r>
      <w:r w:rsidRPr="00B513B2">
        <w:rPr>
          <w:rFonts w:ascii="Times New Roman" w:hAnsi="Times New Roman" w:cs="Times New Roman"/>
          <w:color w:val="auto"/>
          <w:szCs w:val="24"/>
        </w:rPr>
        <w:t>та</w:t>
      </w:r>
      <w:proofErr w:type="spellEnd"/>
      <w:r w:rsidRPr="00B513B2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 </w:t>
      </w:r>
      <w:proofErr w:type="spellStart"/>
      <w:r w:rsidR="00273256">
        <w:rPr>
          <w:rFonts w:ascii="Times New Roman" w:hAnsi="Times New Roman" w:cs="Times New Roman"/>
          <w:color w:val="auto"/>
          <w:szCs w:val="24"/>
        </w:rPr>
        <w:t>Стйка</w:t>
      </w:r>
      <w:proofErr w:type="spellEnd"/>
      <w:r w:rsidR="00273256">
        <w:rPr>
          <w:rFonts w:ascii="Times New Roman" w:hAnsi="Times New Roman" w:cs="Times New Roman"/>
          <w:color w:val="auto"/>
          <w:szCs w:val="24"/>
        </w:rPr>
        <w:t xml:space="preserve"> Митрова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7231147" w14:textId="77777777" w:rsidR="001A6A22" w:rsidRPr="00B513B2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B513B2" w14:paraId="18B36589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B513B2" w14:paraId="2C384240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B513B2" w:rsidRDefault="001A6A22" w:rsidP="001F1724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B513B2" w:rsidRDefault="007D7AE3" w:rsidP="001F1724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301D1A81" w:rsidR="001A6A22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E86D5E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3D667CCE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72DDAAF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5A2834D9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EE46203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A179753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11628B4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7615564B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68881C3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293F2A4F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C0FAE3E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7335FEF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54B5B24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2C47E4E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773951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7D5C062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79FDA60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32DBF12F" w:rsidR="00B8714B" w:rsidRPr="00792EB2" w:rsidRDefault="004645B6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Отсъства по здравословни причини </w:t>
            </w:r>
          </w:p>
        </w:tc>
      </w:tr>
      <w:tr w:rsidR="00B8714B" w:rsidRPr="00B513B2" w14:paraId="0BE77311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0422848B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B513B2" w:rsidRDefault="001A6A22" w:rsidP="001A6A2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8F4CA0" w:rsidRDefault="001A6A22" w:rsidP="001A6A22">
      <w:pPr>
        <w:pStyle w:val="af4"/>
        <w:jc w:val="both"/>
        <w:rPr>
          <w:rFonts w:ascii="Times New Roman" w:hAnsi="Times New Roman" w:cs="Times New Roman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02DC3B53" w:rsidR="001A6A22" w:rsidRPr="008F4CA0" w:rsidRDefault="001A6A22" w:rsidP="001A6A22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="004645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0</w:t>
      </w: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8F4CA0" w:rsidRDefault="001A6A22" w:rsidP="001A6A22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8F4CA0" w:rsidRDefault="001A6A22" w:rsidP="001A6A2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7166C96A" w:rsidR="001A6A22" w:rsidRPr="008F4CA0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</w:t>
      </w:r>
      <w:r w:rsidR="00792EB2"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4645B6">
        <w:rPr>
          <w:rFonts w:ascii="Times New Roman" w:hAnsi="Times New Roman" w:cs="Times New Roman"/>
          <w:color w:val="auto"/>
          <w:szCs w:val="24"/>
        </w:rPr>
        <w:t>Стойка Митрова</w:t>
      </w:r>
      <w:r w:rsidRPr="008F4CA0">
        <w:rPr>
          <w:rFonts w:ascii="Times New Roman" w:hAnsi="Times New Roman" w:cs="Times New Roman"/>
          <w:color w:val="auto"/>
          <w:szCs w:val="24"/>
        </w:rPr>
        <w:t>.</w:t>
      </w:r>
    </w:p>
    <w:p w14:paraId="627C1584" w14:textId="77777777" w:rsidR="007B48E3" w:rsidRDefault="00EB5CEE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6F99CE45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4804DFD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AE474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6FB069CD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3AC80565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284E5924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094EDAC8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68B65B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DFDC855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5BA2C410" w14:textId="77777777" w:rsidR="00416EA3" w:rsidRPr="002841E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D524783" w14:textId="77777777" w:rsidR="00CF2FE0" w:rsidRPr="002841E3" w:rsidRDefault="00CF2FE0" w:rsidP="0028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0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3683EC60" w14:textId="77777777" w:rsidR="00CF2FE0" w:rsidRPr="00CF2FE0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87"/>
        <w:gridCol w:w="1417"/>
      </w:tblGrid>
      <w:tr w:rsidR="00273256" w:rsidRPr="00CF2FE0" w14:paraId="57953192" w14:textId="77777777" w:rsidTr="00246B1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5F9C" w14:textId="77777777" w:rsidR="00273256" w:rsidRPr="00CF2FE0" w:rsidRDefault="00273256" w:rsidP="00246B19">
            <w:pPr>
              <w:spacing w:after="0" w:line="440" w:lineRule="atLeast"/>
              <w:jc w:val="center"/>
            </w:pPr>
            <w:r w:rsidRPr="00CF2FE0">
              <w:rPr>
                <w:b/>
              </w:rPr>
              <w:t>№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9F76" w14:textId="77777777" w:rsidR="00273256" w:rsidRPr="00CF2FE0" w:rsidRDefault="00273256" w:rsidP="00246B19">
            <w:pPr>
              <w:spacing w:after="0" w:line="440" w:lineRule="atLeast"/>
              <w:jc w:val="center"/>
            </w:pPr>
            <w:proofErr w:type="spellStart"/>
            <w:r w:rsidRPr="00CF2FE0">
              <w:rPr>
                <w:b/>
              </w:rPr>
              <w:t>Материали</w:t>
            </w:r>
            <w:proofErr w:type="spellEnd"/>
            <w:r w:rsidRPr="00CF2FE0">
              <w:rPr>
                <w:b/>
              </w:rPr>
              <w:t xml:space="preserve"> за </w:t>
            </w:r>
            <w:proofErr w:type="spellStart"/>
            <w:r w:rsidRPr="00CF2FE0">
              <w:rPr>
                <w:b/>
              </w:rPr>
              <w:t>заседанието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701F" w14:textId="77777777" w:rsidR="00273256" w:rsidRPr="00CF2FE0" w:rsidRDefault="00273256" w:rsidP="00246B19">
            <w:pPr>
              <w:spacing w:after="0" w:line="440" w:lineRule="atLeast"/>
              <w:jc w:val="center"/>
            </w:pPr>
            <w:proofErr w:type="spellStart"/>
            <w:r w:rsidRPr="00CF2FE0">
              <w:rPr>
                <w:b/>
              </w:rPr>
              <w:t>докладчик</w:t>
            </w:r>
            <w:proofErr w:type="spellEnd"/>
          </w:p>
        </w:tc>
      </w:tr>
      <w:tr w:rsidR="00273256" w:rsidRPr="00CF2FE0" w14:paraId="620EFC19" w14:textId="77777777" w:rsidTr="00246B1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A5DA" w14:textId="77777777" w:rsidR="00273256" w:rsidRPr="00CF2FE0" w:rsidRDefault="00273256" w:rsidP="00246B19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CF2FE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60AF" w14:textId="77777777" w:rsidR="00273256" w:rsidRPr="00F92B42" w:rsidRDefault="00273256" w:rsidP="00246B19">
            <w:pPr>
              <w:pStyle w:val="resh-title"/>
              <w:jc w:val="both"/>
              <w:rPr>
                <w:shd w:val="clear" w:color="auto" w:fill="FFFFFF"/>
              </w:rPr>
            </w:pPr>
            <w:r>
              <w:t>П</w:t>
            </w:r>
            <w:r w:rsidRPr="00B8714B">
              <w:t>ромяна в състава на секционна избирателна комисия с № 1628000</w:t>
            </w:r>
            <w:r>
              <w:t>06</w:t>
            </w:r>
            <w:r w:rsidRPr="00B8714B">
              <w:t xml:space="preserve"> –</w:t>
            </w:r>
            <w:r>
              <w:t>с. Милево</w:t>
            </w:r>
            <w:r w:rsidRPr="00B8714B">
              <w:t xml:space="preserve"> при произвеждане на избори за общински съветници и за кметове на 29 октомври 2023 г. в Община Садово – втори 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CDCD" w14:textId="77777777" w:rsidR="00273256" w:rsidRPr="00CF2FE0" w:rsidRDefault="00273256" w:rsidP="00246B19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</w:tr>
      <w:tr w:rsidR="00273256" w:rsidRPr="00CF2FE0" w14:paraId="2570D3CA" w14:textId="77777777" w:rsidTr="00246B1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47FC" w14:textId="77777777" w:rsidR="00273256" w:rsidRPr="00CF2FE0" w:rsidRDefault="00273256" w:rsidP="00246B19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86E1" w14:textId="77777777" w:rsidR="00273256" w:rsidRPr="00C1456E" w:rsidRDefault="00273256" w:rsidP="00246B19">
            <w:pPr>
              <w:shd w:val="clear" w:color="auto" w:fill="FFFFFF"/>
              <w:spacing w:after="150" w:line="240" w:lineRule="auto"/>
              <w:ind w:right="-426"/>
              <w:jc w:val="both"/>
              <w:rPr>
                <w:rFonts w:eastAsia="Calibri"/>
              </w:rPr>
            </w:pPr>
            <w:bookmarkStart w:id="2" w:name="_Hlk149918172"/>
            <w:proofErr w:type="spellStart"/>
            <w:r>
              <w:rPr>
                <w:color w:val="333333"/>
                <w:lang w:eastAsia="bg-BG"/>
              </w:rPr>
              <w:t>З</w:t>
            </w:r>
            <w:r w:rsidRPr="00C1456E">
              <w:rPr>
                <w:color w:val="333333"/>
                <w:lang w:eastAsia="bg-BG"/>
              </w:rPr>
              <w:t>акриване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1456E">
              <w:rPr>
                <w:color w:val="333333"/>
                <w:lang w:eastAsia="bg-BG"/>
              </w:rPr>
              <w:t>на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1456E">
              <w:rPr>
                <w:color w:val="333333"/>
                <w:lang w:eastAsia="bg-BG"/>
              </w:rPr>
              <w:t>Подвижна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1456E">
              <w:rPr>
                <w:color w:val="333333"/>
                <w:lang w:eastAsia="bg-BG"/>
              </w:rPr>
              <w:t>секционна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1456E">
              <w:rPr>
                <w:color w:val="333333"/>
                <w:lang w:eastAsia="bg-BG"/>
              </w:rPr>
              <w:t>избирателна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1456E">
              <w:rPr>
                <w:color w:val="333333"/>
                <w:lang w:eastAsia="bg-BG"/>
              </w:rPr>
              <w:t>комисия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 с № 162800021 – </w:t>
            </w:r>
            <w:proofErr w:type="spellStart"/>
            <w:r w:rsidRPr="00C1456E">
              <w:rPr>
                <w:color w:val="333333"/>
                <w:lang w:eastAsia="bg-BG"/>
              </w:rPr>
              <w:t>гр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. </w:t>
            </w:r>
            <w:proofErr w:type="spellStart"/>
            <w:r w:rsidRPr="00C1456E">
              <w:rPr>
                <w:color w:val="333333"/>
                <w:lang w:eastAsia="bg-BG"/>
              </w:rPr>
              <w:t>Садово</w:t>
            </w:r>
            <w:proofErr w:type="spellEnd"/>
            <w:r w:rsidRPr="00C1456E">
              <w:rPr>
                <w:color w:val="333333"/>
                <w:lang w:eastAsia="bg-BG"/>
              </w:rPr>
              <w:t xml:space="preserve">, </w:t>
            </w:r>
            <w:proofErr w:type="spellStart"/>
            <w:r w:rsidRPr="00C1456E">
              <w:rPr>
                <w:rFonts w:eastAsia="Calibri"/>
              </w:rPr>
              <w:t>при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произвеждане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на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избори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за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общински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съветници</w:t>
            </w:r>
            <w:proofErr w:type="spellEnd"/>
            <w:r w:rsidRPr="00C1456E">
              <w:rPr>
                <w:rFonts w:eastAsia="Calibri"/>
              </w:rPr>
              <w:t xml:space="preserve"> и </w:t>
            </w:r>
            <w:proofErr w:type="spellStart"/>
            <w:r w:rsidRPr="00C1456E">
              <w:rPr>
                <w:rFonts w:eastAsia="Calibri"/>
              </w:rPr>
              <w:t>за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кметове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на</w:t>
            </w:r>
            <w:proofErr w:type="spellEnd"/>
            <w:r w:rsidRPr="00C1456E">
              <w:rPr>
                <w:rFonts w:eastAsia="Calibri"/>
              </w:rPr>
              <w:t xml:space="preserve"> 29 </w:t>
            </w:r>
            <w:proofErr w:type="spellStart"/>
            <w:r w:rsidRPr="00C1456E">
              <w:rPr>
                <w:rFonts w:eastAsia="Calibri"/>
              </w:rPr>
              <w:t>октомври</w:t>
            </w:r>
            <w:proofErr w:type="spellEnd"/>
            <w:r w:rsidRPr="00C1456E">
              <w:rPr>
                <w:rFonts w:eastAsia="Calibri"/>
              </w:rPr>
              <w:t xml:space="preserve"> 2023 г. в </w:t>
            </w:r>
            <w:proofErr w:type="spellStart"/>
            <w:r w:rsidRPr="00C1456E">
              <w:rPr>
                <w:rFonts w:eastAsia="Calibri"/>
              </w:rPr>
              <w:t>Община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Садово</w:t>
            </w:r>
            <w:proofErr w:type="spellEnd"/>
            <w:r w:rsidRPr="00C1456E">
              <w:rPr>
                <w:rFonts w:eastAsia="Calibri"/>
              </w:rPr>
              <w:t xml:space="preserve"> – </w:t>
            </w:r>
            <w:proofErr w:type="spellStart"/>
            <w:r w:rsidRPr="00C1456E">
              <w:rPr>
                <w:rFonts w:eastAsia="Calibri"/>
              </w:rPr>
              <w:t>втори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тур</w:t>
            </w:r>
            <w:proofErr w:type="spellEnd"/>
            <w:r w:rsidRPr="00C1456E">
              <w:rPr>
                <w:rFonts w:eastAsia="Calibri"/>
              </w:rPr>
              <w:t xml:space="preserve"> </w:t>
            </w:r>
            <w:proofErr w:type="spellStart"/>
            <w:r w:rsidRPr="00C1456E">
              <w:rPr>
                <w:rFonts w:eastAsia="Calibri"/>
              </w:rPr>
              <w:t>на</w:t>
            </w:r>
            <w:proofErr w:type="spellEnd"/>
            <w:r w:rsidRPr="00C1456E">
              <w:rPr>
                <w:rFonts w:eastAsia="Calibri"/>
              </w:rPr>
              <w:t xml:space="preserve"> 05 </w:t>
            </w:r>
            <w:proofErr w:type="spellStart"/>
            <w:r w:rsidRPr="00C1456E">
              <w:rPr>
                <w:rFonts w:eastAsia="Calibri"/>
              </w:rPr>
              <w:t>ноември</w:t>
            </w:r>
            <w:proofErr w:type="spellEnd"/>
            <w:r w:rsidRPr="00C1456E">
              <w:rPr>
                <w:rFonts w:eastAsia="Calibri"/>
              </w:rPr>
              <w:t xml:space="preserve"> 2023 </w:t>
            </w:r>
            <w:proofErr w:type="spellStart"/>
            <w:r w:rsidRPr="00C1456E">
              <w:rPr>
                <w:rFonts w:eastAsia="Calibri"/>
              </w:rPr>
              <w:t>година</w:t>
            </w:r>
            <w:proofErr w:type="spellEnd"/>
          </w:p>
          <w:bookmarkEnd w:id="2"/>
          <w:p w14:paraId="76BB5B26" w14:textId="77777777" w:rsidR="00273256" w:rsidRPr="00C13C0D" w:rsidRDefault="00273256" w:rsidP="00246B19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B2ED" w14:textId="77777777" w:rsidR="00273256" w:rsidRPr="00CF2FE0" w:rsidRDefault="00273256" w:rsidP="00246B19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</w:tr>
      <w:tr w:rsidR="00273256" w:rsidRPr="00CF2FE0" w14:paraId="1C86B0C3" w14:textId="77777777" w:rsidTr="00246B1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ADDE" w14:textId="77777777" w:rsidR="00273256" w:rsidRDefault="00273256" w:rsidP="00246B19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1468" w14:textId="77777777" w:rsidR="00273256" w:rsidRDefault="00273256" w:rsidP="00246B19">
            <w:pPr>
              <w:shd w:val="clear" w:color="auto" w:fill="FFFFFF"/>
              <w:spacing w:after="71"/>
              <w:jc w:val="both"/>
            </w:pPr>
            <w:proofErr w:type="spellStart"/>
            <w:r w:rsidRPr="00BD7738">
              <w:t>Разни</w:t>
            </w:r>
            <w:proofErr w:type="spellEnd"/>
            <w:r w:rsidRPr="00BD7738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D63D" w14:textId="77777777" w:rsidR="00273256" w:rsidRDefault="00273256" w:rsidP="00246B19">
            <w:pPr>
              <w:pStyle w:val="1e"/>
              <w:jc w:val="both"/>
              <w:rPr>
                <w:rFonts w:hint="eastAsia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</w:tr>
    </w:tbl>
    <w:p w14:paraId="3064B5C5" w14:textId="77777777" w:rsidR="007B48E3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359E792C" w14:textId="77777777" w:rsidR="00273256" w:rsidRPr="000D5C3F" w:rsidRDefault="00273256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229E237B" w14:textId="77777777" w:rsidR="007B48E3" w:rsidRPr="008712FE" w:rsidRDefault="00EB5CEE" w:rsidP="008712FE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B513B2" w14:paraId="20C4FF73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8714B" w:rsidRPr="00B513B2" w14:paraId="2E891389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6B990CD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22EC4F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B67384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C08C80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7CC9F266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466132B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4832AAC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7B2278E1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5ACF6851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73A1580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2EFD407F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2C6B6A15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4A44F38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6900953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6AC7AD4C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8034450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245F6D5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6173308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3A98DDBA" w:rsidR="00B8714B" w:rsidRPr="00792EB2" w:rsidRDefault="004645B6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 по здравословни причини</w:t>
            </w:r>
          </w:p>
        </w:tc>
      </w:tr>
      <w:tr w:rsidR="00B8714B" w:rsidRPr="00B513B2" w14:paraId="45EA93F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08B1D9DF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081162E7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E0BE75A" w14:textId="445E49E3" w:rsidR="007B48E3" w:rsidRPr="008712FE" w:rsidRDefault="001A6A22">
      <w:pPr>
        <w:pStyle w:val="af4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8714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4645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="00EB5CEE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068398A0" w14:textId="518F5B0A" w:rsidR="002966BD" w:rsidRDefault="00EB5CEE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57B59FB2" w14:textId="77777777" w:rsidR="002966BD" w:rsidRPr="000D5C3F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71BEB955" w14:textId="66288B46" w:rsidR="004645B6" w:rsidRDefault="00F92B42" w:rsidP="004645B6">
      <w:pPr>
        <w:shd w:val="clear" w:color="auto" w:fill="FFFFFF"/>
        <w:spacing w:after="15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По т. 1 от дневния ред:</w:t>
      </w:r>
      <w:r w:rsidR="002966BD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</w:t>
      </w:r>
      <w:r w:rsidRPr="00B513B2">
        <w:t xml:space="preserve">Председателят на комисията </w:t>
      </w:r>
      <w:r w:rsidR="00416EA3">
        <w:t>Пламен Богданов</w:t>
      </w:r>
      <w:r w:rsidRPr="00B513B2">
        <w:t>, докладва</w:t>
      </w:r>
      <w:r w:rsidR="00142ADC">
        <w:t xml:space="preserve"> -</w:t>
      </w:r>
      <w:r w:rsidRPr="00B513B2">
        <w:t xml:space="preserve"> Проект на </w:t>
      </w:r>
      <w:proofErr w:type="spellStart"/>
      <w:r w:rsidRPr="00B513B2">
        <w:t>решение</w:t>
      </w:r>
      <w:proofErr w:type="spellEnd"/>
      <w:r w:rsidR="00792EB2">
        <w:t xml:space="preserve"> -</w:t>
      </w:r>
      <w:r w:rsidRPr="00B513B2">
        <w:t xml:space="preserve"> </w:t>
      </w:r>
      <w:r w:rsidR="00B8714B">
        <w:rPr>
          <w:color w:val="333333"/>
        </w:rPr>
        <w:t>ОТНОСНО:</w:t>
      </w:r>
      <w:r w:rsidR="004645B6" w:rsidRP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Секционна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№ 162800006 – с. </w:t>
      </w:r>
      <w:proofErr w:type="spellStart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Милево</w:t>
      </w:r>
      <w:proofErr w:type="spellEnd"/>
      <w:r w:rsidR="004645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при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на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избори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за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общински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645B6">
        <w:rPr>
          <w:rFonts w:ascii="Times New Roman" w:hAnsi="Times New Roman"/>
          <w:sz w:val="24"/>
          <w:szCs w:val="24"/>
        </w:rPr>
        <w:t>за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кметове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на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="004645B6">
        <w:rPr>
          <w:rFonts w:ascii="Times New Roman" w:hAnsi="Times New Roman"/>
          <w:sz w:val="24"/>
          <w:szCs w:val="24"/>
        </w:rPr>
        <w:t>октомври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2023 г. в </w:t>
      </w:r>
      <w:proofErr w:type="spellStart"/>
      <w:r w:rsidR="004645B6">
        <w:rPr>
          <w:rFonts w:ascii="Times New Roman" w:hAnsi="Times New Roman"/>
          <w:sz w:val="24"/>
          <w:szCs w:val="24"/>
        </w:rPr>
        <w:t>Община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Садово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645B6">
        <w:rPr>
          <w:rFonts w:ascii="Times New Roman" w:hAnsi="Times New Roman"/>
          <w:sz w:val="24"/>
          <w:szCs w:val="24"/>
        </w:rPr>
        <w:t>втори</w:t>
      </w:r>
      <w:proofErr w:type="spellEnd"/>
      <w:r w:rsidR="0046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5B6">
        <w:rPr>
          <w:rFonts w:ascii="Times New Roman" w:hAnsi="Times New Roman"/>
          <w:sz w:val="24"/>
          <w:szCs w:val="24"/>
        </w:rPr>
        <w:t>тур</w:t>
      </w:r>
      <w:proofErr w:type="spellEnd"/>
    </w:p>
    <w:p w14:paraId="43EEAF8A" w14:textId="6A2079C2" w:rsidR="00E9565A" w:rsidRDefault="00F92B42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6BD">
        <w:rPr>
          <w:rFonts w:ascii="Times New Roman" w:eastAsia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="00416EA3" w:rsidRPr="002966BD">
        <w:rPr>
          <w:rFonts w:ascii="Times New Roman" w:eastAsia="Times New Roman" w:hAnsi="Times New Roman" w:cs="Times New Roman"/>
          <w:szCs w:val="24"/>
          <w:lang w:eastAsia="bg-BG"/>
        </w:rPr>
        <w:t xml:space="preserve"> Садово</w:t>
      </w:r>
      <w:r w:rsidRPr="002966BD">
        <w:rPr>
          <w:rFonts w:ascii="Times New Roman" w:eastAsia="Times New Roman" w:hAnsi="Times New Roman" w:cs="Times New Roman"/>
          <w:szCs w:val="24"/>
          <w:lang w:eastAsia="bg-BG"/>
        </w:rPr>
        <w:t xml:space="preserve"> взе следното </w:t>
      </w:r>
    </w:p>
    <w:p w14:paraId="66BF1780" w14:textId="77777777" w:rsidR="004645B6" w:rsidRDefault="004645B6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3B67E568" w14:textId="20E92074" w:rsidR="004645B6" w:rsidRDefault="004645B6" w:rsidP="004645B6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  <w:t xml:space="preserve">            № 128 - МИ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03.11.2023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година</w:t>
      </w:r>
      <w:proofErr w:type="spellEnd"/>
    </w:p>
    <w:p w14:paraId="602C6A38" w14:textId="77777777" w:rsidR="004645B6" w:rsidRDefault="004645B6" w:rsidP="004645B6">
      <w:pPr>
        <w:shd w:val="clear" w:color="auto" w:fill="FFFFFF"/>
        <w:spacing w:after="15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№ 162800006 – с.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/>
          <w:sz w:val="24"/>
          <w:szCs w:val="24"/>
        </w:rPr>
        <w:t xml:space="preserve"> 2023 г. в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</w:t>
      </w:r>
      <w:proofErr w:type="spellEnd"/>
    </w:p>
    <w:p w14:paraId="5AF048DA" w14:textId="77777777" w:rsidR="004645B6" w:rsidRDefault="004645B6" w:rsidP="004645B6">
      <w:pPr>
        <w:keepNext/>
        <w:keepLines/>
        <w:shd w:val="clear" w:color="auto" w:fill="FFFFFF"/>
        <w:spacing w:before="150" w:after="150"/>
        <w:ind w:right="-424"/>
        <w:jc w:val="both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        В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наш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№ 116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03.11.2023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Искане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промяната-Демократична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“,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 № 162800006 с.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Милево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назначена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№  74-МИ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28.09.2023 г.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.</w:t>
      </w:r>
    </w:p>
    <w:p w14:paraId="4F27C0D1" w14:textId="77777777" w:rsidR="004645B6" w:rsidRDefault="004645B6" w:rsidP="004645B6">
      <w:pPr>
        <w:pStyle w:val="af5"/>
        <w:keepNext/>
        <w:keepLines/>
        <w:shd w:val="clear" w:color="auto" w:fill="FFFFFF"/>
        <w:spacing w:before="150" w:after="150" w:line="276" w:lineRule="auto"/>
        <w:ind w:left="0" w:right="-424"/>
        <w:jc w:val="both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        С предложението се прави искане за замяна в Секционна избирателна комисия № 162800006 с. Милево: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Виолетка Милчева Ненкова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на длъжност в СИК – Председател, да бъде освободена и на нейно място да бъде назначена Гергана Трифонова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Трифонова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– Председател.</w:t>
      </w:r>
    </w:p>
    <w:p w14:paraId="431CE1CD" w14:textId="77777777" w:rsidR="004645B6" w:rsidRDefault="004645B6" w:rsidP="004645B6">
      <w:pPr>
        <w:shd w:val="clear" w:color="auto" w:fill="FFFFFF"/>
        <w:spacing w:after="150" w:line="240" w:lineRule="auto"/>
        <w:ind w:right="-42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. 1, т. 5,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първо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№ 2378-МИ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12.09.2023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 – Садово</w:t>
      </w:r>
    </w:p>
    <w:p w14:paraId="460F4113" w14:textId="77777777" w:rsidR="004645B6" w:rsidRDefault="004645B6" w:rsidP="004645B6">
      <w:pPr>
        <w:shd w:val="clear" w:color="auto" w:fill="FFFFFF"/>
        <w:spacing w:after="150" w:line="240" w:lineRule="auto"/>
        <w:ind w:left="-709" w:right="-1275" w:firstLine="70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РЕШИ:</w:t>
      </w:r>
    </w:p>
    <w:p w14:paraId="52405A4E" w14:textId="77777777" w:rsidR="004645B6" w:rsidRDefault="004645B6" w:rsidP="004645B6">
      <w:pPr>
        <w:shd w:val="clear" w:color="auto" w:fill="FFFFFF"/>
        <w:spacing w:after="150" w:line="240" w:lineRule="auto"/>
        <w:ind w:left="-709" w:right="-851" w:firstLine="70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        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1.Освобождава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член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СИК № 162800006 с.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Милево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:</w:t>
      </w:r>
    </w:p>
    <w:tbl>
      <w:tblPr>
        <w:tblW w:w="9764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1"/>
        <w:gridCol w:w="1143"/>
        <w:gridCol w:w="1117"/>
        <w:gridCol w:w="3336"/>
        <w:gridCol w:w="1320"/>
        <w:gridCol w:w="1647"/>
      </w:tblGrid>
      <w:tr w:rsidR="004645B6" w14:paraId="16777806" w14:textId="77777777" w:rsidTr="00246B19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54B77" w14:textId="77777777" w:rsidR="004645B6" w:rsidRDefault="004645B6" w:rsidP="00246B19">
            <w:pPr>
              <w:spacing w:after="150"/>
              <w:ind w:left="224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СИК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CC1A3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Населено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място</w:t>
            </w:r>
            <w:proofErr w:type="spellEnd"/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D66E7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Община</w:t>
            </w:r>
            <w:proofErr w:type="spellEnd"/>
          </w:p>
        </w:tc>
        <w:tc>
          <w:tcPr>
            <w:tcW w:w="3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179D7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освободен</w:t>
            </w:r>
            <w:proofErr w:type="spellEnd"/>
          </w:p>
        </w:tc>
        <w:tc>
          <w:tcPr>
            <w:tcW w:w="13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C29B7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ЕГН</w:t>
            </w:r>
          </w:p>
        </w:tc>
        <w:tc>
          <w:tcPr>
            <w:tcW w:w="1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907A8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Длъжност</w:t>
            </w:r>
            <w:proofErr w:type="spellEnd"/>
          </w:p>
        </w:tc>
      </w:tr>
      <w:tr w:rsidR="004645B6" w14:paraId="6BEBE5F0" w14:textId="77777777" w:rsidTr="00246B19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4364E" w14:textId="77777777" w:rsidR="004645B6" w:rsidRDefault="004645B6" w:rsidP="00246B1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162800006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403AF" w14:textId="77777777" w:rsidR="004645B6" w:rsidRDefault="004645B6" w:rsidP="00246B1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Милево</w:t>
            </w:r>
            <w:proofErr w:type="spellEnd"/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E3700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Садово</w:t>
            </w:r>
            <w:proofErr w:type="spellEnd"/>
          </w:p>
        </w:tc>
        <w:tc>
          <w:tcPr>
            <w:tcW w:w="3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0EED7" w14:textId="77777777" w:rsidR="004645B6" w:rsidRDefault="004645B6" w:rsidP="00246B19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Виолетка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Милчева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Ненкова</w:t>
            </w:r>
            <w:proofErr w:type="spellEnd"/>
          </w:p>
        </w:tc>
        <w:tc>
          <w:tcPr>
            <w:tcW w:w="13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17810D" w14:textId="67968232" w:rsidR="004645B6" w:rsidRDefault="00763DFD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BEAC7C" w14:textId="77777777" w:rsidR="004645B6" w:rsidRDefault="004645B6" w:rsidP="00246B1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Председател</w:t>
            </w:r>
            <w:proofErr w:type="spellEnd"/>
          </w:p>
        </w:tc>
      </w:tr>
    </w:tbl>
    <w:p w14:paraId="53E120AC" w14:textId="77777777" w:rsidR="004645B6" w:rsidRPr="00C902C3" w:rsidRDefault="004645B6" w:rsidP="004645B6">
      <w:pPr>
        <w:shd w:val="clear" w:color="auto" w:fill="FFFFFF"/>
        <w:spacing w:before="100" w:beforeAutospacing="1" w:after="100" w:afterAutospacing="1" w:line="240" w:lineRule="auto"/>
        <w:ind w:right="-426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2.На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мястото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освободеното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№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162800006 с.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Милево</w:t>
      </w:r>
      <w:proofErr w:type="spellEnd"/>
      <w:r w:rsidRPr="00C902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C902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 w:rsidRPr="00C902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902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C902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tbl>
      <w:tblPr>
        <w:tblW w:w="9781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1"/>
        <w:gridCol w:w="1143"/>
        <w:gridCol w:w="1057"/>
        <w:gridCol w:w="3361"/>
        <w:gridCol w:w="1320"/>
        <w:gridCol w:w="1699"/>
      </w:tblGrid>
      <w:tr w:rsidR="004645B6" w14:paraId="46D27544" w14:textId="77777777" w:rsidTr="00246B19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F4351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СИК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67CA7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Населено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място</w:t>
            </w:r>
            <w:proofErr w:type="spellEnd"/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8E0D2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Община</w:t>
            </w:r>
            <w:proofErr w:type="spellEnd"/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59D13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назначен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7B1FF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ЕГН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48A81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Длъжност</w:t>
            </w:r>
            <w:proofErr w:type="spellEnd"/>
          </w:p>
        </w:tc>
      </w:tr>
      <w:tr w:rsidR="004645B6" w14:paraId="4F0EBAF3" w14:textId="77777777" w:rsidTr="00246B19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99C08" w14:textId="77777777" w:rsidR="004645B6" w:rsidRDefault="004645B6" w:rsidP="00246B1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162800006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388B8" w14:textId="77777777" w:rsidR="004645B6" w:rsidRDefault="004645B6" w:rsidP="00246B1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Милево</w:t>
            </w:r>
            <w:proofErr w:type="spellEnd"/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0BBF5" w14:textId="77777777" w:rsidR="004645B6" w:rsidRDefault="004645B6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Садово</w:t>
            </w:r>
            <w:proofErr w:type="spellEnd"/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779ED" w14:textId="77777777" w:rsidR="004645B6" w:rsidRDefault="004645B6" w:rsidP="00246B1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Гергана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Трифонова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Трифонова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3D3D5B" w14:textId="0D677C9C" w:rsidR="004645B6" w:rsidRDefault="00763DFD" w:rsidP="00246B19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67B81B" w14:textId="77777777" w:rsidR="004645B6" w:rsidRDefault="004645B6" w:rsidP="00246B1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Председател</w:t>
            </w:r>
            <w:proofErr w:type="spellEnd"/>
          </w:p>
        </w:tc>
      </w:tr>
    </w:tbl>
    <w:p w14:paraId="0326DFA3" w14:textId="77777777" w:rsidR="004645B6" w:rsidRDefault="004645B6" w:rsidP="004645B6">
      <w:pPr>
        <w:shd w:val="clear" w:color="auto" w:fill="FFFFFF"/>
        <w:spacing w:before="100" w:beforeAutospacing="1" w:after="100" w:afterAutospacing="1" w:line="240" w:lineRule="auto"/>
        <w:ind w:right="-85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3.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своите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функции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длъжностни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93, т.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Наказателния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055E1E26" w14:textId="77777777" w:rsidR="004645B6" w:rsidRDefault="004645B6" w:rsidP="004645B6">
      <w:pPr>
        <w:shd w:val="clear" w:color="auto" w:fill="FFFFFF"/>
        <w:spacing w:before="100" w:beforeAutospacing="1" w:after="100" w:afterAutospacing="1" w:line="240" w:lineRule="auto"/>
        <w:ind w:right="-85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4.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функциите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могат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носят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отличителни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знаци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инициативни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комитети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предизборна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агитация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06B7588D" w14:textId="77777777" w:rsidR="004645B6" w:rsidRDefault="004645B6" w:rsidP="004645B6">
      <w:pPr>
        <w:shd w:val="clear" w:color="auto" w:fill="FFFFFF"/>
        <w:tabs>
          <w:tab w:val="left" w:pos="8647"/>
        </w:tabs>
        <w:spacing w:after="150" w:line="240" w:lineRule="auto"/>
        <w:ind w:right="-851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оспорване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215B01FC" w14:textId="77777777" w:rsidR="004645B6" w:rsidRPr="002966BD" w:rsidRDefault="004645B6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481E0AA2" w14:textId="77777777" w:rsidR="00792EB2" w:rsidRDefault="00792EB2" w:rsidP="00792EB2">
      <w:pPr>
        <w:pStyle w:val="af2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B513B2" w14:paraId="14627518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8714B" w:rsidRPr="00B513B2" w14:paraId="13EAB53F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41B263A9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64CDFF4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48E576AA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B6D031D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58B4B4B7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9039C7E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5067C07E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0BE124D2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375078C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533470E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1BF7CC4D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A57DC7F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29056CDA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D9A108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069B24B6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2B9CCE8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7EBFDDD7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0A4D912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4119AB4B" w:rsidR="00B8714B" w:rsidRPr="00792EB2" w:rsidRDefault="004645B6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 по здравословни причини</w:t>
            </w:r>
          </w:p>
        </w:tc>
      </w:tr>
      <w:tr w:rsidR="00B8714B" w:rsidRPr="00B513B2" w14:paraId="34FE1A6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564AAD3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Default="00562579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4FD4147F" w14:textId="77777777" w:rsidR="00E9565A" w:rsidRDefault="00E9565A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4C0754B0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048C558" w14:textId="2A4AAB0E" w:rsidR="007B48E3" w:rsidRPr="008F4CA0" w:rsidRDefault="001A6A22">
      <w:pPr>
        <w:pStyle w:val="af4"/>
        <w:shd w:val="clear" w:color="auto" w:fill="FFFFFF" w:themeFill="background1"/>
        <w:jc w:val="both"/>
        <w:rPr>
          <w:rFonts w:hint="eastAsia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="00B8714B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- 1</w:t>
      </w:r>
      <w:r w:rsidR="004645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="00B8714B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EB5CEE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12C79FE8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4E4015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5EC9073" w14:textId="50E5CDAB" w:rsidR="001A6A22" w:rsidRDefault="00EB5CEE" w:rsidP="00792EB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A6A68CA" w14:textId="77777777" w:rsidR="00792EB2" w:rsidRDefault="00792EB2" w:rsidP="00792EB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B1159DA" w14:textId="23B0E2E1" w:rsidR="006B5541" w:rsidRDefault="002966BD" w:rsidP="007D5D4D">
      <w:pPr>
        <w:pStyle w:val="af4"/>
        <w:ind w:firstLine="720"/>
        <w:jc w:val="both"/>
        <w:rPr>
          <w:rFonts w:ascii="Times New Roman" w:eastAsia="Times New Roman" w:hAnsi="Times New Roman" w:cs="Times New Roman"/>
          <w:kern w:val="0"/>
          <w:szCs w:val="24"/>
          <w:lang w:eastAsia="bg-BG"/>
        </w:rPr>
      </w:pPr>
      <w:r w:rsidRP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7D5D4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Председателят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Пламен Богданов,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докладва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- Проект на решение - 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ОТНОСНО: </w:t>
      </w:r>
      <w:r w:rsidR="006B5541">
        <w:rPr>
          <w:rFonts w:ascii="Times New Roman" w:eastAsia="Times New Roman" w:hAnsi="Times New Roman"/>
          <w:color w:val="333333"/>
          <w:szCs w:val="24"/>
          <w:lang w:eastAsia="bg-BG"/>
        </w:rPr>
        <w:t xml:space="preserve">закриване на Подвижна секционна избирателна комисия с № 162800021 – гр. Садово, </w:t>
      </w:r>
      <w:r w:rsidR="006B5541">
        <w:rPr>
          <w:rFonts w:ascii="Times New Roman" w:hAnsi="Times New Roman"/>
          <w:szCs w:val="24"/>
        </w:rPr>
        <w:t>при произвеждане на избори за общински съветници и за кметове на 29 октомври 2023 г. в Община Садово – втори тур на 05 ноември 2023 година</w:t>
      </w:r>
    </w:p>
    <w:p w14:paraId="1B64A0E7" w14:textId="53FC8DAE" w:rsidR="002966BD" w:rsidRPr="002966BD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EA5ACD4" w14:textId="3084BE0F" w:rsidR="00792EB2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След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проведени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разисквания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взе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следното</w:t>
      </w:r>
      <w:proofErr w:type="spellEnd"/>
    </w:p>
    <w:p w14:paraId="5C9BC18E" w14:textId="77777777" w:rsidR="002966BD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234331" w14:textId="77777777" w:rsidR="006B5541" w:rsidRDefault="006B5541" w:rsidP="006B5541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  <w:t xml:space="preserve">                          № 129 - МИ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Садово, 03.11.2023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година</w:t>
      </w:r>
      <w:proofErr w:type="spellEnd"/>
    </w:p>
    <w:p w14:paraId="43D585F1" w14:textId="77777777" w:rsidR="006B5541" w:rsidRDefault="006B5541" w:rsidP="006B5541">
      <w:pPr>
        <w:shd w:val="clear" w:color="auto" w:fill="FFFFFF"/>
        <w:spacing w:after="15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закриване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Подвижна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№ 162800021 –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/>
          <w:sz w:val="24"/>
          <w:szCs w:val="24"/>
        </w:rPr>
        <w:t xml:space="preserve"> 2023 г. в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05 </w:t>
      </w:r>
      <w:proofErr w:type="spellStart"/>
      <w:r>
        <w:rPr>
          <w:rFonts w:ascii="Times New Roman" w:hAnsi="Times New Roman"/>
          <w:sz w:val="24"/>
          <w:szCs w:val="24"/>
        </w:rPr>
        <w:t>ноември</w:t>
      </w:r>
      <w:proofErr w:type="spellEnd"/>
      <w:r>
        <w:rPr>
          <w:rFonts w:ascii="Times New Roman" w:hAnsi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</w:p>
    <w:p w14:paraId="718051E7" w14:textId="77777777" w:rsidR="006B5541" w:rsidRDefault="006B5541" w:rsidP="006B5541">
      <w:pPr>
        <w:keepNext/>
        <w:keepLines/>
        <w:shd w:val="clear" w:color="auto" w:fill="FFFFFF"/>
        <w:spacing w:before="150" w:after="150"/>
        <w:ind w:right="-424"/>
        <w:jc w:val="both"/>
        <w:outlineLvl w:val="3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        В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. № 108/03.11.2023г. е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изх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. № МИ – 15-1263/02.11.2023г.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Централна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указания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закриване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ПСИК в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населени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места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10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избиратели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имат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право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гласуват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втори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тур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.</w:t>
      </w:r>
    </w:p>
    <w:p w14:paraId="62D30593" w14:textId="77777777" w:rsidR="006B5541" w:rsidRDefault="006B5541" w:rsidP="006B5541">
      <w:pPr>
        <w:keepNext/>
        <w:keepLines/>
        <w:shd w:val="clear" w:color="auto" w:fill="FFFFFF"/>
        <w:spacing w:before="150" w:after="150"/>
        <w:ind w:right="-424"/>
        <w:jc w:val="both"/>
        <w:outlineLvl w:val="3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        В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. № 111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03.11.2023г. е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ИД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броят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избирателите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подвижна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 СИК № 162800021 е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десет. </w:t>
      </w:r>
    </w:p>
    <w:p w14:paraId="5489BF94" w14:textId="77777777" w:rsidR="006B5541" w:rsidRDefault="006B5541" w:rsidP="006B5541">
      <w:pPr>
        <w:shd w:val="clear" w:color="auto" w:fill="FFFFFF"/>
        <w:spacing w:after="150" w:line="240" w:lineRule="auto"/>
        <w:ind w:right="-42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. 1,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 – Садово</w:t>
      </w:r>
    </w:p>
    <w:p w14:paraId="43876F2D" w14:textId="77777777" w:rsidR="006B5541" w:rsidRDefault="006B5541" w:rsidP="006B5541">
      <w:pPr>
        <w:shd w:val="clear" w:color="auto" w:fill="FFFFFF"/>
        <w:spacing w:after="150" w:line="240" w:lineRule="auto"/>
        <w:ind w:left="-709" w:right="-1275" w:firstLine="70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</w:t>
      </w:r>
    </w:p>
    <w:p w14:paraId="3DC0E618" w14:textId="77777777" w:rsidR="006B5541" w:rsidRDefault="006B5541" w:rsidP="006B5541">
      <w:pPr>
        <w:shd w:val="clear" w:color="auto" w:fill="FFFFFF"/>
        <w:spacing w:after="150" w:line="240" w:lineRule="auto"/>
        <w:ind w:left="-709" w:right="-1275" w:firstLine="709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2C47EAE8" w14:textId="77777777" w:rsidR="006B5541" w:rsidRDefault="006B5541" w:rsidP="006B5541">
      <w:pPr>
        <w:shd w:val="clear" w:color="auto" w:fill="FFFFFF"/>
        <w:spacing w:after="15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       </w:t>
      </w:r>
      <w:proofErr w:type="spellStart"/>
      <w:r w:rsidRPr="0025301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акрива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подвижна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№ 162800021 –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05 </w:t>
      </w:r>
      <w:proofErr w:type="spellStart"/>
      <w:r>
        <w:rPr>
          <w:rFonts w:ascii="Times New Roman" w:hAnsi="Times New Roman"/>
          <w:sz w:val="24"/>
          <w:szCs w:val="24"/>
        </w:rPr>
        <w:t>ноември</w:t>
      </w:r>
      <w:proofErr w:type="spellEnd"/>
      <w:r>
        <w:rPr>
          <w:rFonts w:ascii="Times New Roman" w:hAnsi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0B84FF" w14:textId="77777777" w:rsidR="006B5541" w:rsidRDefault="006B5541" w:rsidP="006B5541">
      <w:pPr>
        <w:shd w:val="clear" w:color="auto" w:fill="FFFFFF"/>
        <w:spacing w:after="150" w:line="240" w:lineRule="auto"/>
        <w:ind w:right="-851"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оспорване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B5541" w:rsidRPr="00B513B2" w14:paraId="5938698A" w14:textId="77777777" w:rsidTr="00246B1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B352" w14:textId="77777777" w:rsidR="006B5541" w:rsidRPr="00B513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04DC" w14:textId="77777777" w:rsidR="006B5541" w:rsidRPr="00B513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7558" w14:textId="77777777" w:rsidR="006B5541" w:rsidRPr="00B513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B5541" w:rsidRPr="00B513B2" w14:paraId="61C162DC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B24A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B4F2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8F9E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51912A5F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702E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81E1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8786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5C255C11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0BE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37E3" w14:textId="77777777" w:rsidR="006B5541" w:rsidRPr="00B513B2" w:rsidRDefault="006B5541" w:rsidP="00246B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B14A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EA5DA2D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DF81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1DD9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DA55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4D8F9A3" w14:textId="77777777" w:rsidTr="00246B19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CE61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5DDF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E697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02FB03DB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A056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A69B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7E52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325BD96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A9E5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9F05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1B8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5C94F432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0BE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8D47" w14:textId="77777777" w:rsidR="006B5541" w:rsidRPr="00B513B2" w:rsidRDefault="006B5541" w:rsidP="00246B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B7FB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746B54C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FE1A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006A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BB99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74881255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00D9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4F50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78AB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 по здравословни причини</w:t>
            </w:r>
          </w:p>
        </w:tc>
      </w:tr>
      <w:tr w:rsidR="006B5541" w:rsidRPr="00B513B2" w14:paraId="5BCF9145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3B65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568D" w14:textId="77777777" w:rsidR="006B5541" w:rsidRPr="00B513B2" w:rsidRDefault="006B5541" w:rsidP="00246B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364A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3C5190FB" w14:textId="77777777" w:rsidR="006B5541" w:rsidRDefault="006B5541" w:rsidP="006B5541">
      <w:pPr>
        <w:shd w:val="clear" w:color="auto" w:fill="FFFFFF"/>
        <w:spacing w:after="150" w:line="240" w:lineRule="auto"/>
        <w:ind w:right="-851"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69B02AE5" w14:textId="77777777" w:rsid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6A878F" w14:textId="1C373A7B" w:rsidR="001A6A22" w:rsidRPr="00B513B2" w:rsidRDefault="001A6A22" w:rsidP="001A6A22">
      <w:pPr>
        <w:pStyle w:val="af4"/>
        <w:jc w:val="both"/>
        <w:rPr>
          <w:rFonts w:ascii="Times New Roman" w:hAnsi="Times New Roman" w:cs="Times New Roman"/>
          <w:szCs w:val="24"/>
        </w:rPr>
      </w:pPr>
      <w:r w:rsidRPr="00B513B2">
        <w:rPr>
          <w:rFonts w:ascii="Times New Roman" w:hAnsi="Times New Roman" w:cs="Times New Roman"/>
          <w:b/>
          <w:szCs w:val="24"/>
        </w:rPr>
        <w:t xml:space="preserve">По т. </w:t>
      </w:r>
      <w:r w:rsidR="002966BD">
        <w:rPr>
          <w:rFonts w:ascii="Times New Roman" w:hAnsi="Times New Roman" w:cs="Times New Roman"/>
          <w:b/>
          <w:szCs w:val="24"/>
        </w:rPr>
        <w:t>3</w:t>
      </w:r>
      <w:r w:rsidRPr="00B513B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513B2">
        <w:rPr>
          <w:rFonts w:ascii="Times New Roman" w:hAnsi="Times New Roman" w:cs="Times New Roman"/>
          <w:b/>
          <w:szCs w:val="24"/>
        </w:rPr>
        <w:t>от дневния ред</w:t>
      </w:r>
      <w:r w:rsidRPr="00B513B2">
        <w:rPr>
          <w:rFonts w:ascii="Times New Roman" w:hAnsi="Times New Roman" w:cs="Times New Roman"/>
          <w:szCs w:val="24"/>
        </w:rPr>
        <w:t xml:space="preserve"> </w:t>
      </w:r>
      <w:r w:rsidRPr="00B513B2">
        <w:rPr>
          <w:rFonts w:ascii="Times New Roman" w:hAnsi="Times New Roman" w:cs="Times New Roman"/>
          <w:b/>
          <w:szCs w:val="24"/>
        </w:rPr>
        <w:t>„Разни“</w:t>
      </w:r>
      <w:r w:rsidRPr="00B513B2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10397D74" w14:textId="77777777" w:rsid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8E848A" w14:textId="77777777" w:rsidR="001A6A22" w:rsidRP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F5ADA" w14:textId="7AD93BEE" w:rsidR="007B48E3" w:rsidRPr="008F4CA0" w:rsidRDefault="00EB5CEE" w:rsidP="001A6A22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proofErr w:type="spellStart"/>
      <w:r w:rsidRPr="004B2023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ред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о</w:t>
      </w:r>
      <w:r w:rsidR="009B4AFB" w:rsidRPr="004B2023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8F4CA0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8F4CA0">
        <w:rPr>
          <w:rFonts w:ascii="Times New Roman" w:hAnsi="Times New Roman"/>
          <w:szCs w:val="24"/>
          <w:lang w:val="ru-RU"/>
        </w:rPr>
        <w:t xml:space="preserve"> в </w:t>
      </w:r>
      <w:r w:rsidR="001A6A22" w:rsidRPr="008F4CA0">
        <w:rPr>
          <w:rFonts w:ascii="Times New Roman" w:hAnsi="Times New Roman"/>
          <w:szCs w:val="24"/>
          <w:lang w:val="ru-RU"/>
        </w:rPr>
        <w:t>1</w:t>
      </w:r>
      <w:r w:rsidR="00B8714B" w:rsidRPr="008F4CA0">
        <w:rPr>
          <w:rFonts w:ascii="Times New Roman" w:hAnsi="Times New Roman"/>
          <w:szCs w:val="24"/>
          <w:lang w:val="ru-RU"/>
        </w:rPr>
        <w:t>6</w:t>
      </w:r>
      <w:r w:rsidR="00D5480F" w:rsidRPr="008F4CA0">
        <w:rPr>
          <w:rFonts w:ascii="Times New Roman" w:hAnsi="Times New Roman"/>
          <w:szCs w:val="24"/>
          <w:lang w:val="ru-RU"/>
        </w:rPr>
        <w:t>:</w:t>
      </w:r>
      <w:r w:rsidR="00BE1201">
        <w:rPr>
          <w:rFonts w:ascii="Times New Roman" w:hAnsi="Times New Roman"/>
          <w:szCs w:val="24"/>
          <w:lang w:val="ru-RU"/>
        </w:rPr>
        <w:t>0</w:t>
      </w:r>
      <w:r w:rsidR="001A6A22" w:rsidRPr="008F4CA0">
        <w:rPr>
          <w:rFonts w:ascii="Times New Roman" w:hAnsi="Times New Roman"/>
          <w:szCs w:val="24"/>
          <w:lang w:val="ru-RU"/>
        </w:rPr>
        <w:t>0</w:t>
      </w:r>
      <w:r w:rsidRPr="008F4CA0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8F4CA0" w:rsidRDefault="007B48E3">
      <w:pPr>
        <w:pStyle w:val="af4"/>
        <w:rPr>
          <w:rFonts w:ascii="Times New Roman" w:hAnsi="Times New Roman" w:cs="Times New Roman CYR"/>
          <w:i/>
          <w:szCs w:val="24"/>
        </w:rPr>
      </w:pPr>
    </w:p>
    <w:p w14:paraId="1CA7E4B5" w14:textId="0FC6B994" w:rsidR="007B48E3" w:rsidRPr="00540335" w:rsidRDefault="00EB5CEE">
      <w:pPr>
        <w:pStyle w:val="af4"/>
        <w:rPr>
          <w:rFonts w:hint="eastAsia"/>
        </w:rPr>
      </w:pPr>
      <w:r w:rsidRPr="008F4CA0">
        <w:rPr>
          <w:rFonts w:ascii="Times New Roman" w:hAnsi="Times New Roman" w:cs="Times New Roman CYR"/>
          <w:i/>
          <w:szCs w:val="24"/>
        </w:rPr>
        <w:tab/>
        <w:t>*</w:t>
      </w:r>
      <w:r w:rsidRPr="008F4CA0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B8714B" w:rsidRPr="008F4CA0">
        <w:rPr>
          <w:rFonts w:ascii="Times New Roman" w:hAnsi="Times New Roman" w:cs="Times New Roman CYR"/>
          <w:b/>
          <w:i/>
          <w:szCs w:val="24"/>
        </w:rPr>
        <w:t>0</w:t>
      </w:r>
      <w:r w:rsidR="00BE1201">
        <w:rPr>
          <w:rFonts w:ascii="Times New Roman" w:hAnsi="Times New Roman" w:cs="Times New Roman CYR"/>
          <w:b/>
          <w:i/>
          <w:szCs w:val="24"/>
        </w:rPr>
        <w:t>3</w:t>
      </w:r>
      <w:r w:rsidRPr="008F4CA0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B8714B" w:rsidRPr="008F4CA0">
        <w:rPr>
          <w:rFonts w:ascii="Times New Roman" w:hAnsi="Times New Roman" w:cs="Times New Roman CYR"/>
          <w:b/>
          <w:i/>
          <w:color w:val="000000"/>
          <w:szCs w:val="24"/>
        </w:rPr>
        <w:t>11</w:t>
      </w:r>
      <w:r w:rsidRPr="008F4CA0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40335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40335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0D5C3F" w:rsidRDefault="007B48E3">
      <w:pPr>
        <w:pStyle w:val="af4"/>
        <w:rPr>
          <w:rFonts w:ascii="Times New Roman" w:hAnsi="Times New Roman"/>
          <w:szCs w:val="24"/>
          <w:highlight w:val="yellow"/>
        </w:rPr>
      </w:pPr>
    </w:p>
    <w:p w14:paraId="7335DAE2" w14:textId="77777777" w:rsidR="00540335" w:rsidRPr="00540335" w:rsidRDefault="00EB5CEE" w:rsidP="00540335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>ПРЕДСЕДАТЕЛ:</w:t>
      </w:r>
      <w:r w:rsidRPr="00540335">
        <w:rPr>
          <w:rFonts w:ascii="Times New Roman" w:hAnsi="Times New Roman"/>
          <w:szCs w:val="24"/>
          <w:lang w:val="ru-RU"/>
        </w:rPr>
        <w:t xml:space="preserve"> /</w:t>
      </w:r>
      <w:r w:rsidRPr="00540335">
        <w:rPr>
          <w:rFonts w:ascii="Times New Roman" w:hAnsi="Times New Roman"/>
          <w:szCs w:val="24"/>
        </w:rPr>
        <w:t>П/</w:t>
      </w:r>
      <w:r w:rsidR="00540335" w:rsidRPr="00540335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40335">
        <w:rPr>
          <w:rFonts w:ascii="Times New Roman" w:hAnsi="Times New Roman"/>
          <w:szCs w:val="24"/>
        </w:rPr>
        <w:t xml:space="preserve"> ПРОТОКОЛЧИК: /П/</w:t>
      </w:r>
    </w:p>
    <w:p w14:paraId="741B11F3" w14:textId="7572B47A" w:rsidR="007B48E3" w:rsidRPr="00142ADC" w:rsidRDefault="00540335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  <w:lang w:val="en-US"/>
        </w:rPr>
        <w:t xml:space="preserve"> </w:t>
      </w:r>
      <w:r w:rsidR="007D7AE3">
        <w:t>Пламен Богданов</w:t>
      </w:r>
      <w:r w:rsidRPr="00540335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540335">
        <w:rPr>
          <w:rFonts w:ascii="Times New Roman" w:hAnsi="Times New Roman"/>
          <w:szCs w:val="24"/>
        </w:rPr>
        <w:t xml:space="preserve">           </w:t>
      </w:r>
      <w:r w:rsidRPr="00540335">
        <w:rPr>
          <w:rFonts w:ascii="Times New Roman" w:hAnsi="Times New Roman"/>
          <w:szCs w:val="24"/>
          <w:lang w:val="en-US"/>
        </w:rPr>
        <w:t xml:space="preserve"> </w:t>
      </w:r>
      <w:r w:rsidR="00142ADC">
        <w:rPr>
          <w:rFonts w:ascii="Times New Roman" w:hAnsi="Times New Roman"/>
          <w:szCs w:val="24"/>
        </w:rPr>
        <w:t xml:space="preserve">                   </w:t>
      </w:r>
      <w:r w:rsidR="00974D9B">
        <w:rPr>
          <w:rFonts w:ascii="Times New Roman" w:hAnsi="Times New Roman"/>
          <w:szCs w:val="24"/>
        </w:rPr>
        <w:t>Стойка Митрова</w:t>
      </w:r>
    </w:p>
    <w:p w14:paraId="4D8C8F3D" w14:textId="77777777" w:rsidR="007B48E3" w:rsidRPr="00540335" w:rsidRDefault="00EB5CEE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ab/>
      </w:r>
    </w:p>
    <w:p w14:paraId="245FE9A9" w14:textId="77777777" w:rsidR="007B48E3" w:rsidRDefault="00EB5CEE">
      <w:pPr>
        <w:pStyle w:val="af4"/>
        <w:rPr>
          <w:rFonts w:ascii="Times New Roman" w:hAnsi="Times New Roman"/>
          <w:szCs w:val="24"/>
          <w:lang w:val="ru-RU"/>
        </w:rPr>
      </w:pPr>
      <w:r w:rsidRPr="00540335">
        <w:rPr>
          <w:rFonts w:ascii="Times New Roman" w:hAnsi="Times New Roman"/>
          <w:szCs w:val="24"/>
        </w:rPr>
        <w:t>СЕКРЕТАР:</w:t>
      </w:r>
      <w:r w:rsidRPr="00540335">
        <w:rPr>
          <w:rFonts w:ascii="Times New Roman" w:hAnsi="Times New Roman"/>
          <w:szCs w:val="24"/>
          <w:lang w:val="ru-RU"/>
        </w:rPr>
        <w:t>/П/</w:t>
      </w:r>
    </w:p>
    <w:p w14:paraId="2FE6AC81" w14:textId="77777777" w:rsidR="00792EB2" w:rsidRPr="00540335" w:rsidRDefault="00792EB2">
      <w:pPr>
        <w:pStyle w:val="af4"/>
        <w:rPr>
          <w:rFonts w:ascii="Times New Roman" w:hAnsi="Times New Roman"/>
          <w:szCs w:val="24"/>
          <w:lang w:val="ru-RU"/>
        </w:rPr>
      </w:pPr>
    </w:p>
    <w:p w14:paraId="5FD31D25" w14:textId="77777777" w:rsidR="00792EB2" w:rsidRPr="00B513B2" w:rsidRDefault="00792EB2" w:rsidP="00792EB2">
      <w:pPr>
        <w:pStyle w:val="af4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7B58" w14:textId="77777777" w:rsidR="00E57BD9" w:rsidRDefault="00E57BD9">
      <w:pPr>
        <w:spacing w:after="0" w:line="240" w:lineRule="auto"/>
      </w:pPr>
      <w:r>
        <w:separator/>
      </w:r>
    </w:p>
  </w:endnote>
  <w:endnote w:type="continuationSeparator" w:id="0">
    <w:p w14:paraId="2F3A91D9" w14:textId="77777777" w:rsidR="00E57BD9" w:rsidRDefault="00E5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sz w:val="20"/>
        <w:szCs w:val="20"/>
        <w:lang w:eastAsia="bg-BG"/>
      </w:rPr>
      <w:t>гр</w:t>
    </w:r>
    <w:proofErr w:type="spellEnd"/>
    <w:r>
      <w:rPr>
        <w:sz w:val="20"/>
        <w:szCs w:val="20"/>
        <w:lang w:eastAsia="bg-BG"/>
      </w:rPr>
      <w:t xml:space="preserve">.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ул</w:t>
    </w:r>
    <w:proofErr w:type="spellEnd"/>
    <w:r>
      <w:rPr>
        <w:sz w:val="20"/>
        <w:szCs w:val="20"/>
        <w:lang w:eastAsia="bg-BG"/>
      </w:rPr>
      <w:t xml:space="preserve"> .</w:t>
    </w:r>
    <w:proofErr w:type="spellStart"/>
    <w:r>
      <w:rPr>
        <w:sz w:val="20"/>
        <w:szCs w:val="20"/>
        <w:lang w:eastAsia="bg-BG"/>
      </w:rPr>
      <w:t>Иван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Вазов</w:t>
    </w:r>
    <w:proofErr w:type="spellEnd"/>
    <w:r>
      <w:rPr>
        <w:sz w:val="20"/>
        <w:szCs w:val="20"/>
        <w:lang w:eastAsia="bg-BG"/>
      </w:rPr>
      <w:t xml:space="preserve"> №2–</w:t>
    </w:r>
    <w:proofErr w:type="spellStart"/>
    <w:r>
      <w:rPr>
        <w:sz w:val="20"/>
        <w:szCs w:val="20"/>
        <w:lang w:eastAsia="bg-BG"/>
      </w:rPr>
      <w:t>Община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заседателна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зала</w:t>
    </w:r>
    <w:proofErr w:type="spellEnd"/>
    <w:r>
      <w:rPr>
        <w:sz w:val="20"/>
        <w:szCs w:val="20"/>
        <w:lang w:eastAsia="bg-BG"/>
      </w:rPr>
      <w:t xml:space="preserve">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DC55" w14:textId="77777777" w:rsidR="00E57BD9" w:rsidRDefault="00E57BD9">
      <w:pPr>
        <w:spacing w:after="0" w:line="240" w:lineRule="auto"/>
      </w:pPr>
      <w:r>
        <w:separator/>
      </w:r>
    </w:p>
  </w:footnote>
  <w:footnote w:type="continuationSeparator" w:id="0">
    <w:p w14:paraId="269547AF" w14:textId="77777777" w:rsidR="00E57BD9" w:rsidRDefault="00E5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50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13160"/>
    <w:rsid w:val="00074E0B"/>
    <w:rsid w:val="000D4FD7"/>
    <w:rsid w:val="000D5C3F"/>
    <w:rsid w:val="000F2085"/>
    <w:rsid w:val="0010471C"/>
    <w:rsid w:val="00127225"/>
    <w:rsid w:val="001373FB"/>
    <w:rsid w:val="00142ADC"/>
    <w:rsid w:val="00150230"/>
    <w:rsid w:val="001A6A22"/>
    <w:rsid w:val="001F583C"/>
    <w:rsid w:val="00202237"/>
    <w:rsid w:val="002104AB"/>
    <w:rsid w:val="00225E09"/>
    <w:rsid w:val="00267AC2"/>
    <w:rsid w:val="00273256"/>
    <w:rsid w:val="0028299D"/>
    <w:rsid w:val="002841E3"/>
    <w:rsid w:val="002966BD"/>
    <w:rsid w:val="002A7F0E"/>
    <w:rsid w:val="002B1609"/>
    <w:rsid w:val="002C605F"/>
    <w:rsid w:val="002E746B"/>
    <w:rsid w:val="003127C5"/>
    <w:rsid w:val="00334CED"/>
    <w:rsid w:val="003417F6"/>
    <w:rsid w:val="003E7456"/>
    <w:rsid w:val="00400585"/>
    <w:rsid w:val="00412D35"/>
    <w:rsid w:val="00416EA3"/>
    <w:rsid w:val="004358D1"/>
    <w:rsid w:val="004645B6"/>
    <w:rsid w:val="004B2023"/>
    <w:rsid w:val="004B560D"/>
    <w:rsid w:val="005331DE"/>
    <w:rsid w:val="00540335"/>
    <w:rsid w:val="00553F90"/>
    <w:rsid w:val="0055418D"/>
    <w:rsid w:val="00562579"/>
    <w:rsid w:val="005A37F5"/>
    <w:rsid w:val="005B53B0"/>
    <w:rsid w:val="00662EA6"/>
    <w:rsid w:val="0067156A"/>
    <w:rsid w:val="0068534D"/>
    <w:rsid w:val="006B5541"/>
    <w:rsid w:val="0075054C"/>
    <w:rsid w:val="00763DFD"/>
    <w:rsid w:val="00792EB2"/>
    <w:rsid w:val="007B48E3"/>
    <w:rsid w:val="007C05E8"/>
    <w:rsid w:val="007D5D4D"/>
    <w:rsid w:val="007D7AE3"/>
    <w:rsid w:val="008200E6"/>
    <w:rsid w:val="00827377"/>
    <w:rsid w:val="008477E5"/>
    <w:rsid w:val="008645CE"/>
    <w:rsid w:val="008712FE"/>
    <w:rsid w:val="008964C0"/>
    <w:rsid w:val="008F4CA0"/>
    <w:rsid w:val="009208A2"/>
    <w:rsid w:val="00974D9B"/>
    <w:rsid w:val="009A7E8A"/>
    <w:rsid w:val="009B4AFB"/>
    <w:rsid w:val="009B52AD"/>
    <w:rsid w:val="009C245D"/>
    <w:rsid w:val="00A075DF"/>
    <w:rsid w:val="00A3190B"/>
    <w:rsid w:val="00A52488"/>
    <w:rsid w:val="00AB31F8"/>
    <w:rsid w:val="00B84794"/>
    <w:rsid w:val="00B8714B"/>
    <w:rsid w:val="00B97DCC"/>
    <w:rsid w:val="00BC4263"/>
    <w:rsid w:val="00BE1201"/>
    <w:rsid w:val="00BE6423"/>
    <w:rsid w:val="00C13C0D"/>
    <w:rsid w:val="00C4422D"/>
    <w:rsid w:val="00C75074"/>
    <w:rsid w:val="00C80F9D"/>
    <w:rsid w:val="00CA18CB"/>
    <w:rsid w:val="00CD1D34"/>
    <w:rsid w:val="00CF2FE0"/>
    <w:rsid w:val="00D33D18"/>
    <w:rsid w:val="00D5480F"/>
    <w:rsid w:val="00D65744"/>
    <w:rsid w:val="00D734CD"/>
    <w:rsid w:val="00D74FA2"/>
    <w:rsid w:val="00D8766E"/>
    <w:rsid w:val="00DA518C"/>
    <w:rsid w:val="00DA6AA7"/>
    <w:rsid w:val="00DD0612"/>
    <w:rsid w:val="00DE470B"/>
    <w:rsid w:val="00DF61DE"/>
    <w:rsid w:val="00E40F7A"/>
    <w:rsid w:val="00E57BD9"/>
    <w:rsid w:val="00E85D33"/>
    <w:rsid w:val="00E9565A"/>
    <w:rsid w:val="00EB5CEE"/>
    <w:rsid w:val="00EF2BD8"/>
    <w:rsid w:val="00F443DF"/>
    <w:rsid w:val="00F92B42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16</cp:revision>
  <cp:lastPrinted>2023-11-03T13:58:00Z</cp:lastPrinted>
  <dcterms:created xsi:type="dcterms:W3CDTF">2023-11-02T12:19:00Z</dcterms:created>
  <dcterms:modified xsi:type="dcterms:W3CDTF">2023-11-03T14:02:00Z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